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elvetica" w:hAnsi="Helvetica" w:cs="Helvetica"/>
          <w:color w:val="000000"/>
          <w:sz w:val="18"/>
          <w:szCs w:val="18"/>
          <w:shd w:fill="FFFFFF" w:val="clear"/>
        </w:rPr>
      </w:pPr>
      <w:r>
        <w:rPr>
          <w:rFonts w:cs="Helvetica" w:ascii="Helvetica" w:hAnsi="Helvetica"/>
          <w:color w:val="000000"/>
          <w:sz w:val="18"/>
          <w:szCs w:val="18"/>
          <w:shd w:fill="FFFFFF" w:val="clear"/>
        </w:rPr>
      </w:r>
    </w:p>
    <w:p>
      <w:pPr>
        <w:pStyle w:val="Normal"/>
        <w:rPr>
          <w:rFonts w:ascii="Helvetica" w:hAnsi="Helvetica" w:cs="Helvetica"/>
          <w:color w:val="000000"/>
          <w:sz w:val="18"/>
          <w:szCs w:val="18"/>
          <w:shd w:fill="FFFFFF" w:val="clear"/>
        </w:rPr>
      </w:pPr>
      <w:r>
        <w:rPr>
          <w:rFonts w:cs="Helvetica" w:ascii="Helvetica" w:hAnsi="Helvetica"/>
          <w:color w:val="000000"/>
          <w:sz w:val="18"/>
          <w:szCs w:val="18"/>
          <w:shd w:fill="FFFFFF" w:val="clear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Razlikovni rječnik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Štokavsko narječje - ikavica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Kapitan,</w:t>
      </w:r>
      <w:r>
        <w:rPr>
          <w:sz w:val="28"/>
          <w:szCs w:val="28"/>
        </w:rPr>
        <w:t xml:space="preserve"> kapetan - </w:t>
      </w:r>
      <w:r>
        <w:rPr>
          <w:i/>
          <w:iCs/>
          <w:sz w:val="28"/>
          <w:szCs w:val="28"/>
        </w:rPr>
        <w:t>glavar sela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Iđe,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ide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Dvi-tri,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dvije-tri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Mišina, </w:t>
      </w:r>
      <w:r>
        <w:rPr>
          <w:i/>
          <w:iCs/>
          <w:sz w:val="28"/>
          <w:szCs w:val="28"/>
        </w:rPr>
        <w:t>mijeh za vodu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Kruv, </w:t>
      </w:r>
      <w:r>
        <w:rPr>
          <w:i/>
          <w:iCs/>
          <w:sz w:val="28"/>
          <w:szCs w:val="28"/>
        </w:rPr>
        <w:t>kruh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Suvo meso,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suho meso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Diliti se,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po</w:t>
      </w:r>
      <w:r>
        <w:rPr>
          <w:i/>
          <w:iCs/>
          <w:sz w:val="28"/>
          <w:szCs w:val="28"/>
        </w:rPr>
        <w:t>dijeliti se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Naprid, </w:t>
      </w:r>
      <w:r>
        <w:rPr>
          <w:i/>
          <w:iCs/>
          <w:sz w:val="28"/>
          <w:szCs w:val="28"/>
        </w:rPr>
        <w:t>naprijed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Spram,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prema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Rika,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rijeka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Pridvode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predvode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Njizi,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njih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Jopet,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opet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Kriće,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kreće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b/>
          <w:bCs/>
          <w:sz w:val="28"/>
          <w:szCs w:val="28"/>
        </w:rPr>
        <w:t>ićanje,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u spomen, </w:t>
      </w:r>
      <w:r>
        <w:rPr>
          <w:i/>
          <w:iCs/>
          <w:sz w:val="28"/>
          <w:szCs w:val="28"/>
        </w:rPr>
        <w:t>sjećanje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Manje poznati pojmovi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</w:rPr>
      </w:pPr>
      <w:r>
        <w:rPr>
          <w:b/>
          <w:bCs/>
          <w:sz w:val="28"/>
          <w:szCs w:val="28"/>
        </w:rPr>
        <w:t>Arambaša ili kapitan</w:t>
      </w:r>
      <w:r>
        <w:rPr>
          <w:b w:val="false"/>
          <w:bCs w:val="false"/>
          <w:sz w:val="28"/>
          <w:szCs w:val="28"/>
        </w:rPr>
        <w:t xml:space="preserve"> - </w:t>
      </w:r>
      <w:r>
        <w:rPr>
          <w:b w:val="false"/>
          <w:bCs w:val="false"/>
          <w:i/>
          <w:iCs/>
          <w:sz w:val="28"/>
          <w:szCs w:val="28"/>
        </w:rPr>
        <w:t>harambaša ili kapetan, vojni zapovjednik čete, ali i poglavar sela</w:t>
      </w:r>
    </w:p>
    <w:p>
      <w:pPr>
        <w:pStyle w:val="ListParagraph"/>
        <w:numPr>
          <w:ilvl w:val="0"/>
          <w:numId w:val="1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Akaburzer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 - </w:t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8"/>
          <w:szCs w:val="28"/>
          <w:lang w:val="hr-HR"/>
        </w:rPr>
        <w:t>puškar, pucač iz male puške (kubure) i puške na barut (kremenjače)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Čatrnja 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- </w:t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8"/>
          <w:szCs w:val="28"/>
          <w:lang w:val="hr-HR"/>
        </w:rPr>
        <w:t>bunar (gusterna)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Kita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 - </w:t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8"/>
          <w:szCs w:val="28"/>
          <w:lang w:val="hr-HR"/>
        </w:rPr>
        <w:t>više resa vezanih čvorićem</w:t>
      </w:r>
    </w:p>
    <w:p>
      <w:pPr>
        <w:pStyle w:val="ListParagraph"/>
        <w:numPr>
          <w:ilvl w:val="0"/>
          <w:numId w:val="1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Serdar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 - </w:t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8"/>
          <w:szCs w:val="28"/>
          <w:lang w:val="hr-HR"/>
        </w:rPr>
        <w:t>vojni zapovjednik</w:t>
      </w:r>
    </w:p>
    <w:p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“</w:t>
      </w: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su po veza”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 ili “s pola veza” - </w:t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8"/>
          <w:szCs w:val="28"/>
          <w:lang w:val="hr-HR"/>
        </w:rPr>
        <w:t>vez je na pola tjemena kape (tijara)</w:t>
      </w:r>
    </w:p>
    <w:p>
      <w:pPr>
        <w:pStyle w:val="ListParagraph"/>
        <w:numPr>
          <w:ilvl w:val="0"/>
          <w:numId w:val="1"/>
        </w:numPr>
        <w:jc w:val="left"/>
        <w:rPr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rFonts w:eastAsia="Calibri" w:cs="Calibri"/>
          <w:b/>
          <w:bCs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>Vitica</w:t>
      </w:r>
      <w:r>
        <w:rPr>
          <w:rFonts w:eastAsia="Calibri" w:cs="Calibri"/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  <w:t xml:space="preserve"> - </w:t>
      </w:r>
      <w:r>
        <w:rPr>
          <w:rFonts w:eastAsia="Calibri" w:cs="Calibri"/>
          <w:b w:val="false"/>
          <w:bCs w:val="false"/>
          <w:i/>
          <w:iCs/>
          <w:color w:val="000000" w:themeColor="text1" w:themeShade="ff" w:themeTint="ff"/>
          <w:sz w:val="28"/>
          <w:szCs w:val="28"/>
          <w:lang w:val="hr-HR"/>
        </w:rPr>
        <w:t>ukras izvezen vijanom linijom (bod lančanca)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pPr>
      <w:r>
        <w:rPr>
          <w:b w:val="false"/>
          <w:bCs w:val="false"/>
          <w:i w:val="false"/>
          <w:iCs w:val="false"/>
          <w:color w:val="000000" w:themeColor="text1" w:themeShade="ff" w:themeTint="ff"/>
          <w:sz w:val="28"/>
          <w:szCs w:val="28"/>
          <w:lang w:val="hr-HR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LibreOffice/7.0.1.2$Windows_X86_64 LibreOffice_project/7cbcfc562f6eb6708b5ff7d7397325de9e764452</Application>
  <Pages>1</Pages>
  <Words>136</Words>
  <Characters>652</Characters>
  <CharactersWithSpaces>748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2021-03-11T10:25:00Z</dcterms:created>
  <dc:creator>Profesor</dc:creator>
  <dc:description/>
  <dc:language>hr-HR</dc:language>
  <cp:lastModifiedBy/>
  <dcterms:modified xsi:type="dcterms:W3CDTF">2021-05-20T09:20:24Z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